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562C" w14:textId="77777777" w:rsidR="005338C1" w:rsidRPr="00901CEE" w:rsidRDefault="005338C1">
      <w:pPr>
        <w:rPr>
          <w:rFonts w:asciiTheme="majorHAnsi" w:eastAsia="Roboto" w:hAnsiTheme="majorHAnsi" w:cstheme="majorHAnsi"/>
          <w:b/>
        </w:rPr>
      </w:pPr>
    </w:p>
    <w:p w14:paraId="1AE317B1" w14:textId="77777777" w:rsidR="005338C1" w:rsidRPr="00901CEE" w:rsidRDefault="005338C1" w:rsidP="005338C1">
      <w:pPr>
        <w:jc w:val="center"/>
        <w:rPr>
          <w:rFonts w:asciiTheme="majorHAnsi" w:eastAsia="Roboto" w:hAnsiTheme="majorHAnsi" w:cstheme="majorHAnsi"/>
          <w:b/>
        </w:rPr>
      </w:pPr>
    </w:p>
    <w:p w14:paraId="3A39502B" w14:textId="032679EA" w:rsidR="005338C1" w:rsidRPr="00901CEE" w:rsidRDefault="005338C1" w:rsidP="005338C1">
      <w:pPr>
        <w:jc w:val="center"/>
        <w:rPr>
          <w:rFonts w:asciiTheme="majorHAnsi" w:eastAsia="Roboto" w:hAnsiTheme="majorHAnsi" w:cstheme="majorHAnsi"/>
          <w:b/>
        </w:rPr>
      </w:pPr>
      <w:r w:rsidRPr="00901CEE">
        <w:rPr>
          <w:rFonts w:asciiTheme="majorHAnsi" w:eastAsia="Roboto" w:hAnsiTheme="majorHAnsi" w:cstheme="majorHAnsi"/>
          <w:b/>
          <w:noProof/>
        </w:rPr>
        <w:drawing>
          <wp:inline distT="0" distB="0" distL="0" distR="0" wp14:anchorId="12BCF300" wp14:editId="3708282E">
            <wp:extent cx="1554480" cy="876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649" cy="884851"/>
                    </a:xfrm>
                    <a:prstGeom prst="rect">
                      <a:avLst/>
                    </a:prstGeom>
                    <a:noFill/>
                  </pic:spPr>
                </pic:pic>
              </a:graphicData>
            </a:graphic>
          </wp:inline>
        </w:drawing>
      </w:r>
    </w:p>
    <w:p w14:paraId="069A40CD" w14:textId="77777777" w:rsidR="005338C1" w:rsidRPr="00901CEE" w:rsidRDefault="005338C1" w:rsidP="005338C1">
      <w:pPr>
        <w:jc w:val="center"/>
        <w:rPr>
          <w:rFonts w:asciiTheme="majorHAnsi" w:eastAsia="Roboto" w:hAnsiTheme="majorHAnsi" w:cstheme="majorHAnsi"/>
          <w:b/>
        </w:rPr>
      </w:pPr>
    </w:p>
    <w:p w14:paraId="00000001" w14:textId="32AF64F2" w:rsidR="00C34ECA" w:rsidRPr="00DF6ADA" w:rsidRDefault="005F228C" w:rsidP="005338C1">
      <w:pPr>
        <w:jc w:val="center"/>
        <w:rPr>
          <w:rFonts w:eastAsia="Roboto"/>
          <w:b/>
          <w:lang w:val="mt-MT"/>
        </w:rPr>
      </w:pPr>
      <w:r w:rsidRPr="00901CEE">
        <w:rPr>
          <w:rFonts w:eastAsia="Roboto"/>
          <w:b/>
        </w:rPr>
        <w:t>The</w:t>
      </w:r>
      <w:r w:rsidR="00422E70">
        <w:rPr>
          <w:rFonts w:eastAsia="Roboto"/>
          <w:b/>
          <w:color w:val="202122"/>
          <w:highlight w:val="white"/>
        </w:rPr>
        <w:t xml:space="preserve"> </w:t>
      </w:r>
      <w:proofErr w:type="spellStart"/>
      <w:r w:rsidR="00422E70">
        <w:rPr>
          <w:rFonts w:eastAsia="Roboto"/>
          <w:b/>
          <w:color w:val="202122"/>
          <w:highlight w:val="white"/>
        </w:rPr>
        <w:t>Qalet</w:t>
      </w:r>
      <w:proofErr w:type="spellEnd"/>
      <w:r w:rsidR="00422E70">
        <w:rPr>
          <w:rFonts w:eastAsia="Roboto"/>
          <w:b/>
          <w:color w:val="202122"/>
          <w:highlight w:val="white"/>
        </w:rPr>
        <w:t xml:space="preserve"> </w:t>
      </w:r>
      <w:proofErr w:type="spellStart"/>
      <w:r w:rsidR="00422E70">
        <w:rPr>
          <w:rFonts w:eastAsia="Roboto"/>
          <w:b/>
          <w:color w:val="202122"/>
          <w:highlight w:val="white"/>
        </w:rPr>
        <w:t>Marku</w:t>
      </w:r>
      <w:proofErr w:type="spellEnd"/>
      <w:r w:rsidR="00422E70">
        <w:rPr>
          <w:rFonts w:eastAsia="Roboto"/>
          <w:b/>
          <w:color w:val="202122"/>
          <w:highlight w:val="white"/>
        </w:rPr>
        <w:t xml:space="preserve"> Tow</w:t>
      </w:r>
      <w:r w:rsidRPr="00901CEE">
        <w:rPr>
          <w:rFonts w:eastAsia="Roboto"/>
          <w:b/>
          <w:color w:val="202122"/>
          <w:highlight w:val="white"/>
        </w:rPr>
        <w:t xml:space="preserve">er </w:t>
      </w:r>
      <w:r w:rsidR="005338C1" w:rsidRPr="00901CEE">
        <w:rPr>
          <w:rFonts w:eastAsia="Roboto"/>
          <w:b/>
          <w:color w:val="202122"/>
          <w:highlight w:val="white"/>
        </w:rPr>
        <w:t xml:space="preserve">education and </w:t>
      </w:r>
      <w:r w:rsidRPr="00901CEE">
        <w:rPr>
          <w:rFonts w:eastAsia="Roboto"/>
          <w:b/>
          <w:color w:val="202122"/>
          <w:highlight w:val="white"/>
        </w:rPr>
        <w:t>communication proposal brief</w:t>
      </w:r>
      <w:r w:rsidR="00DF6ADA">
        <w:rPr>
          <w:rFonts w:eastAsia="Roboto"/>
          <w:b/>
          <w:color w:val="202122"/>
          <w:lang w:val="mt-MT"/>
        </w:rPr>
        <w:t xml:space="preserve"> as part of the application to Gal Majjistral Measure 1 – Restoration of the Cultural and Artistic assets</w:t>
      </w:r>
    </w:p>
    <w:p w14:paraId="00000002" w14:textId="77777777" w:rsidR="00C34ECA" w:rsidRPr="00901CEE" w:rsidRDefault="00C34ECA">
      <w:pPr>
        <w:rPr>
          <w:rFonts w:eastAsia="Roboto"/>
        </w:rPr>
      </w:pPr>
    </w:p>
    <w:p w14:paraId="00000003" w14:textId="79D360BD" w:rsidR="00C34ECA" w:rsidRPr="00901CEE" w:rsidRDefault="00422E70" w:rsidP="00901CEE">
      <w:pPr>
        <w:jc w:val="both"/>
        <w:rPr>
          <w:rFonts w:eastAsia="Roboto"/>
          <w:color w:val="202122"/>
          <w:highlight w:val="white"/>
          <w:lang w:val="mt-MT"/>
        </w:rPr>
      </w:pPr>
      <w:r>
        <w:rPr>
          <w:rFonts w:eastAsia="Roboto"/>
          <w:color w:val="202122"/>
          <w:highlight w:val="white"/>
        </w:rPr>
        <w:t xml:space="preserve">The </w:t>
      </w:r>
      <w:proofErr w:type="spellStart"/>
      <w:r>
        <w:rPr>
          <w:rFonts w:eastAsia="Roboto"/>
          <w:color w:val="202122"/>
          <w:highlight w:val="white"/>
        </w:rPr>
        <w:t>Qalet</w:t>
      </w:r>
      <w:proofErr w:type="spellEnd"/>
      <w:r>
        <w:rPr>
          <w:rFonts w:eastAsia="Roboto"/>
          <w:color w:val="202122"/>
          <w:highlight w:val="white"/>
        </w:rPr>
        <w:t xml:space="preserve"> </w:t>
      </w:r>
      <w:proofErr w:type="spellStart"/>
      <w:r>
        <w:rPr>
          <w:rFonts w:eastAsia="Roboto"/>
          <w:color w:val="202122"/>
          <w:highlight w:val="white"/>
        </w:rPr>
        <w:t>Marku</w:t>
      </w:r>
      <w:proofErr w:type="spellEnd"/>
      <w:r>
        <w:rPr>
          <w:rFonts w:eastAsia="Roboto"/>
          <w:color w:val="202122"/>
          <w:highlight w:val="white"/>
        </w:rPr>
        <w:t xml:space="preserve"> </w:t>
      </w:r>
      <w:r w:rsidR="005F228C" w:rsidRPr="00901CEE">
        <w:rPr>
          <w:rFonts w:eastAsia="Roboto"/>
          <w:color w:val="202122"/>
          <w:highlight w:val="white"/>
        </w:rPr>
        <w:t xml:space="preserve">Tower, originally known as </w:t>
      </w:r>
      <w:r w:rsidR="005F228C" w:rsidRPr="00901CEE">
        <w:rPr>
          <w:rFonts w:eastAsia="Roboto"/>
          <w:i/>
          <w:color w:val="202122"/>
          <w:highlight w:val="white"/>
        </w:rPr>
        <w:t xml:space="preserve">Torre </w:t>
      </w:r>
      <w:r>
        <w:rPr>
          <w:rFonts w:eastAsia="Roboto"/>
          <w:i/>
          <w:color w:val="202122"/>
          <w:highlight w:val="white"/>
        </w:rPr>
        <w:t xml:space="preserve">del </w:t>
      </w:r>
      <w:proofErr w:type="spellStart"/>
      <w:r>
        <w:rPr>
          <w:rFonts w:eastAsia="Roboto"/>
          <w:i/>
          <w:color w:val="202122"/>
          <w:highlight w:val="white"/>
        </w:rPr>
        <w:t>Cortin</w:t>
      </w:r>
      <w:proofErr w:type="spellEnd"/>
      <w:r>
        <w:rPr>
          <w:rFonts w:eastAsia="Roboto"/>
          <w:i/>
          <w:color w:val="202122"/>
          <w:highlight w:val="white"/>
        </w:rPr>
        <w:t>,</w:t>
      </w:r>
      <w:r w:rsidRPr="00422E70">
        <w:rPr>
          <w:rFonts w:eastAsia="Roboto"/>
          <w:iCs/>
          <w:color w:val="202122"/>
          <w:highlight w:val="white"/>
        </w:rPr>
        <w:t xml:space="preserve"> or</w:t>
      </w:r>
      <w:r>
        <w:rPr>
          <w:rFonts w:eastAsia="Roboto"/>
          <w:i/>
          <w:color w:val="202122"/>
          <w:highlight w:val="white"/>
        </w:rPr>
        <w:t xml:space="preserve"> </w:t>
      </w:r>
      <w:r>
        <w:rPr>
          <w:rFonts w:eastAsia="Roboto"/>
          <w:color w:val="202122"/>
          <w:highlight w:val="white"/>
        </w:rPr>
        <w:t>Saint Mark’s Tower,</w:t>
      </w:r>
      <w:r w:rsidR="005F228C" w:rsidRPr="00901CEE">
        <w:rPr>
          <w:rFonts w:eastAsia="Roboto"/>
          <w:color w:val="202122"/>
          <w:highlight w:val="white"/>
        </w:rPr>
        <w:t xml:space="preserve"> is a small watchtower in </w:t>
      </w:r>
      <w:r>
        <w:rPr>
          <w:rFonts w:eastAsia="Roboto"/>
          <w:color w:val="202122"/>
          <w:highlight w:val="white"/>
        </w:rPr>
        <w:t>Ba</w:t>
      </w:r>
      <w:r>
        <w:rPr>
          <w:rFonts w:eastAsia="Roboto"/>
          <w:color w:val="202122"/>
          <w:highlight w:val="white"/>
          <w:lang w:val="mt-MT"/>
        </w:rPr>
        <w:t>ħar iċ-Ċagħaq</w:t>
      </w:r>
      <w:r w:rsidR="005F228C" w:rsidRPr="00901CEE">
        <w:rPr>
          <w:rFonts w:eastAsia="Roboto"/>
          <w:color w:val="202122"/>
          <w:highlight w:val="white"/>
        </w:rPr>
        <w:t xml:space="preserve">, limits of Naxxar, Malta. It was completed in 1658 as the </w:t>
      </w:r>
      <w:r>
        <w:rPr>
          <w:rFonts w:eastAsia="Roboto"/>
          <w:color w:val="202122"/>
          <w:highlight w:val="white"/>
          <w:lang w:val="mt-MT"/>
        </w:rPr>
        <w:t>third</w:t>
      </w:r>
      <w:r w:rsidR="005F228C" w:rsidRPr="00901CEE">
        <w:rPr>
          <w:rFonts w:eastAsia="Roboto"/>
          <w:color w:val="202122"/>
          <w:highlight w:val="white"/>
        </w:rPr>
        <w:t xml:space="preserve"> of the De </w:t>
      </w:r>
      <w:proofErr w:type="spellStart"/>
      <w:r w:rsidR="005F228C" w:rsidRPr="00901CEE">
        <w:rPr>
          <w:rFonts w:eastAsia="Roboto"/>
          <w:color w:val="202122"/>
          <w:highlight w:val="white"/>
        </w:rPr>
        <w:t>Redin</w:t>
      </w:r>
      <w:proofErr w:type="spellEnd"/>
      <w:r w:rsidR="005F228C" w:rsidRPr="00901CEE">
        <w:rPr>
          <w:rFonts w:eastAsia="Roboto"/>
          <w:color w:val="202122"/>
          <w:highlight w:val="white"/>
        </w:rPr>
        <w:t xml:space="preserve"> towers. The De </w:t>
      </w:r>
      <w:proofErr w:type="spellStart"/>
      <w:r w:rsidR="005F228C" w:rsidRPr="00901CEE">
        <w:rPr>
          <w:rFonts w:eastAsia="Roboto"/>
          <w:color w:val="202122"/>
          <w:highlight w:val="white"/>
        </w:rPr>
        <w:t>Redin</w:t>
      </w:r>
      <w:proofErr w:type="spellEnd"/>
      <w:r w:rsidR="005F228C" w:rsidRPr="00901CEE">
        <w:rPr>
          <w:rFonts w:eastAsia="Roboto"/>
          <w:color w:val="202122"/>
          <w:highlight w:val="white"/>
        </w:rPr>
        <w:t xml:space="preserve"> Towers</w:t>
      </w:r>
      <w:r>
        <w:rPr>
          <w:rFonts w:eastAsia="Roboto"/>
          <w:color w:val="202122"/>
          <w:highlight w:val="white"/>
          <w:lang w:val="mt-MT"/>
        </w:rPr>
        <w:t>, built during the reign of Grand Master Martin De Redin,</w:t>
      </w:r>
      <w:r w:rsidR="005F228C" w:rsidRPr="00901CEE">
        <w:rPr>
          <w:rFonts w:eastAsia="Roboto"/>
          <w:color w:val="202122"/>
          <w:highlight w:val="white"/>
        </w:rPr>
        <w:t xml:space="preserve"> are a series of small coastal watchtowers built in Malta by the Order of Saint John between 1658 and 1659. Thirteen towers were built around the coast of mainland Malta, eight of which still survive.</w:t>
      </w:r>
      <w:r w:rsidR="00901CEE" w:rsidRPr="00901CEE">
        <w:rPr>
          <w:rFonts w:eastAsia="Roboto"/>
          <w:color w:val="202122"/>
          <w:highlight w:val="white"/>
          <w:lang w:val="mt-MT"/>
        </w:rPr>
        <w:t xml:space="preserve">  Din l-Art Ħelwa will be carrying out a restoration of the Tower with the support of a Gal Majjistral Foundation Funding scheme and will require educational and information materials to support this programme.</w:t>
      </w:r>
    </w:p>
    <w:p w14:paraId="00000004" w14:textId="77777777" w:rsidR="00C34ECA" w:rsidRPr="00901CEE" w:rsidRDefault="00C34ECA">
      <w:pPr>
        <w:rPr>
          <w:rFonts w:eastAsia="Roboto"/>
          <w:color w:val="202122"/>
          <w:highlight w:val="white"/>
        </w:rPr>
      </w:pPr>
    </w:p>
    <w:p w14:paraId="00000005" w14:textId="77777777" w:rsidR="00C34ECA" w:rsidRPr="00901CEE" w:rsidRDefault="005F228C">
      <w:pPr>
        <w:rPr>
          <w:rFonts w:eastAsia="Roboto"/>
          <w:color w:val="202122"/>
          <w:highlight w:val="white"/>
        </w:rPr>
      </w:pPr>
      <w:r w:rsidRPr="00901CEE">
        <w:rPr>
          <w:rFonts w:eastAsia="Roboto"/>
          <w:color w:val="202122"/>
          <w:highlight w:val="white"/>
        </w:rPr>
        <w:t xml:space="preserve">As part of the communication brief of this project we are looking for suppliers to supply </w:t>
      </w:r>
    </w:p>
    <w:p w14:paraId="00000006" w14:textId="77777777" w:rsidR="00C34ECA" w:rsidRPr="00901CEE" w:rsidRDefault="00C34ECA">
      <w:pPr>
        <w:rPr>
          <w:rFonts w:eastAsia="Roboto"/>
          <w:color w:val="202122"/>
          <w:highlight w:val="white"/>
        </w:rPr>
      </w:pPr>
    </w:p>
    <w:p w14:paraId="00000007" w14:textId="06C8678B" w:rsidR="00C34ECA" w:rsidRPr="00901CEE" w:rsidRDefault="005F228C">
      <w:pPr>
        <w:numPr>
          <w:ilvl w:val="0"/>
          <w:numId w:val="2"/>
        </w:numPr>
        <w:rPr>
          <w:rFonts w:eastAsia="Roboto"/>
          <w:color w:val="202122"/>
          <w:highlight w:val="white"/>
        </w:rPr>
      </w:pPr>
      <w:r w:rsidRPr="00901CEE">
        <w:rPr>
          <w:rFonts w:eastAsia="Roboto"/>
          <w:color w:val="202122"/>
          <w:highlight w:val="white"/>
        </w:rPr>
        <w:t>An interactive eBook</w:t>
      </w:r>
      <w:r w:rsidR="005E5EEA" w:rsidRPr="00901CEE">
        <w:rPr>
          <w:rFonts w:eastAsia="Roboto"/>
          <w:color w:val="202122"/>
          <w:highlight w:val="white"/>
          <w:lang w:val="mt-MT"/>
        </w:rPr>
        <w:t xml:space="preserve"> suitable for adolescents and adults</w:t>
      </w:r>
    </w:p>
    <w:p w14:paraId="00000008" w14:textId="422019FF" w:rsidR="00C34ECA" w:rsidRPr="00901CEE" w:rsidRDefault="005F228C">
      <w:pPr>
        <w:numPr>
          <w:ilvl w:val="0"/>
          <w:numId w:val="2"/>
        </w:numPr>
        <w:rPr>
          <w:rFonts w:eastAsia="Roboto"/>
          <w:color w:val="202122"/>
          <w:highlight w:val="white"/>
        </w:rPr>
      </w:pPr>
      <w:r w:rsidRPr="00901CEE">
        <w:rPr>
          <w:rFonts w:eastAsia="Roboto"/>
          <w:color w:val="202122"/>
          <w:highlight w:val="white"/>
        </w:rPr>
        <w:t xml:space="preserve">A </w:t>
      </w:r>
      <w:proofErr w:type="spellStart"/>
      <w:r w:rsidRPr="00901CEE">
        <w:rPr>
          <w:rFonts w:eastAsia="Roboto"/>
          <w:color w:val="202122"/>
          <w:highlight w:val="white"/>
        </w:rPr>
        <w:t>childrens</w:t>
      </w:r>
      <w:proofErr w:type="spellEnd"/>
      <w:r w:rsidRPr="00901CEE">
        <w:rPr>
          <w:rFonts w:eastAsia="Roboto"/>
          <w:color w:val="202122"/>
          <w:highlight w:val="white"/>
        </w:rPr>
        <w:t>’ activity sheet</w:t>
      </w:r>
      <w:r w:rsidR="005E5EEA" w:rsidRPr="00901CEE">
        <w:rPr>
          <w:rFonts w:eastAsia="Roboto"/>
          <w:color w:val="202122"/>
          <w:highlight w:val="white"/>
          <w:lang w:val="mt-MT"/>
        </w:rPr>
        <w:t xml:space="preserve"> suitable for under 13s</w:t>
      </w:r>
    </w:p>
    <w:p w14:paraId="00000009" w14:textId="7FE31549" w:rsidR="00C34ECA" w:rsidRPr="00901CEE" w:rsidRDefault="00422E70">
      <w:pPr>
        <w:numPr>
          <w:ilvl w:val="0"/>
          <w:numId w:val="2"/>
        </w:numPr>
        <w:rPr>
          <w:rFonts w:eastAsia="Roboto"/>
          <w:color w:val="202122"/>
          <w:highlight w:val="white"/>
        </w:rPr>
      </w:pPr>
      <w:r>
        <w:rPr>
          <w:rFonts w:eastAsia="Roboto"/>
          <w:color w:val="202122"/>
          <w:highlight w:val="white"/>
          <w:lang w:val="mt-MT"/>
        </w:rPr>
        <w:t>1</w:t>
      </w:r>
      <w:r w:rsidR="005F228C" w:rsidRPr="00901CEE">
        <w:rPr>
          <w:rFonts w:eastAsia="Roboto"/>
          <w:color w:val="202122"/>
          <w:highlight w:val="white"/>
        </w:rPr>
        <w:t xml:space="preserve"> outdoor signage Unit</w:t>
      </w:r>
      <w:r>
        <w:rPr>
          <w:rFonts w:eastAsia="Roboto"/>
          <w:color w:val="202122"/>
          <w:highlight w:val="white"/>
          <w:lang w:val="mt-MT"/>
        </w:rPr>
        <w:t xml:space="preserve"> </w:t>
      </w:r>
      <w:r w:rsidR="0076208D" w:rsidRPr="00901CEE">
        <w:rPr>
          <w:rFonts w:eastAsia="Roboto"/>
          <w:color w:val="202122"/>
          <w:highlight w:val="white"/>
          <w:lang w:val="mt-MT"/>
        </w:rPr>
        <w:t>carrying a sign A3 in size</w:t>
      </w:r>
      <w:r>
        <w:rPr>
          <w:rFonts w:eastAsia="Roboto"/>
          <w:color w:val="202122"/>
          <w:highlight w:val="white"/>
          <w:lang w:val="mt-MT"/>
        </w:rPr>
        <w:t xml:space="preserve"> and QR code</w:t>
      </w:r>
    </w:p>
    <w:p w14:paraId="654CCCEC" w14:textId="4233695C" w:rsidR="0007575B" w:rsidRPr="00901CEE" w:rsidRDefault="00422E70">
      <w:pPr>
        <w:numPr>
          <w:ilvl w:val="0"/>
          <w:numId w:val="2"/>
        </w:numPr>
        <w:rPr>
          <w:rFonts w:eastAsia="Roboto"/>
          <w:color w:val="202122"/>
          <w:highlight w:val="white"/>
        </w:rPr>
      </w:pPr>
      <w:r>
        <w:rPr>
          <w:rFonts w:eastAsia="Roboto"/>
          <w:color w:val="202122"/>
          <w:highlight w:val="white"/>
          <w:lang w:val="mt-MT"/>
        </w:rPr>
        <w:t>1</w:t>
      </w:r>
      <w:r w:rsidR="0007575B" w:rsidRPr="00901CEE">
        <w:rPr>
          <w:rFonts w:eastAsia="Roboto"/>
          <w:color w:val="202122"/>
          <w:highlight w:val="white"/>
          <w:lang w:val="mt-MT"/>
        </w:rPr>
        <w:t xml:space="preserve"> 3D Stone models </w:t>
      </w:r>
      <w:r w:rsidR="005E5EEA" w:rsidRPr="00901CEE">
        <w:rPr>
          <w:rFonts w:eastAsia="Roboto"/>
          <w:color w:val="202122"/>
          <w:highlight w:val="white"/>
          <w:lang w:val="mt-MT"/>
        </w:rPr>
        <w:t>approximately</w:t>
      </w:r>
      <w:r w:rsidR="00901CEE">
        <w:rPr>
          <w:rFonts w:eastAsia="Roboto"/>
          <w:color w:val="202122"/>
          <w:highlight w:val="white"/>
          <w:lang w:val="mt-MT"/>
        </w:rPr>
        <w:t xml:space="preserve"> 14</w:t>
      </w:r>
      <w:r w:rsidR="0007575B" w:rsidRPr="00901CEE">
        <w:rPr>
          <w:rFonts w:eastAsia="Roboto"/>
          <w:color w:val="202122"/>
          <w:highlight w:val="white"/>
          <w:lang w:val="mt-MT"/>
        </w:rPr>
        <w:t xml:space="preserve"> inches square. </w:t>
      </w:r>
    </w:p>
    <w:p w14:paraId="0000000A" w14:textId="77777777" w:rsidR="00C34ECA" w:rsidRPr="00901CEE" w:rsidRDefault="00C34ECA">
      <w:pPr>
        <w:rPr>
          <w:rFonts w:eastAsia="Roboto"/>
          <w:color w:val="202122"/>
          <w:highlight w:val="white"/>
        </w:rPr>
      </w:pPr>
    </w:p>
    <w:p w14:paraId="0000000B" w14:textId="77777777" w:rsidR="00C34ECA" w:rsidRPr="00901CEE" w:rsidRDefault="005F228C">
      <w:pPr>
        <w:rPr>
          <w:rFonts w:eastAsia="Roboto"/>
          <w:b/>
          <w:color w:val="202122"/>
          <w:highlight w:val="white"/>
        </w:rPr>
      </w:pPr>
      <w:r w:rsidRPr="00901CEE">
        <w:rPr>
          <w:rFonts w:eastAsia="Roboto"/>
          <w:b/>
          <w:color w:val="202122"/>
          <w:highlight w:val="white"/>
        </w:rPr>
        <w:t xml:space="preserve">eBook </w:t>
      </w:r>
    </w:p>
    <w:p w14:paraId="0000000C" w14:textId="77777777" w:rsidR="00C34ECA" w:rsidRPr="00901CEE" w:rsidRDefault="00C34ECA">
      <w:pPr>
        <w:rPr>
          <w:rFonts w:eastAsia="Roboto"/>
          <w:b/>
          <w:color w:val="202122"/>
          <w:highlight w:val="white"/>
        </w:rPr>
      </w:pPr>
    </w:p>
    <w:p w14:paraId="0000000D" w14:textId="77777777" w:rsidR="00C34ECA" w:rsidRPr="00901CEE" w:rsidRDefault="005F228C">
      <w:pPr>
        <w:ind w:left="720"/>
        <w:rPr>
          <w:rFonts w:eastAsia="Roboto"/>
          <w:b/>
          <w:color w:val="202122"/>
          <w:highlight w:val="white"/>
        </w:rPr>
      </w:pPr>
      <w:r w:rsidRPr="00901CEE">
        <w:rPr>
          <w:rFonts w:eastAsia="Roboto"/>
          <w:b/>
          <w:color w:val="202122"/>
          <w:highlight w:val="white"/>
        </w:rPr>
        <w:t>Main target audience</w:t>
      </w:r>
    </w:p>
    <w:p w14:paraId="0000000E" w14:textId="77777777" w:rsidR="00C34ECA" w:rsidRPr="00901CEE" w:rsidRDefault="00C34ECA">
      <w:pPr>
        <w:ind w:left="720"/>
        <w:rPr>
          <w:rFonts w:eastAsia="Roboto"/>
          <w:color w:val="202122"/>
          <w:highlight w:val="white"/>
        </w:rPr>
      </w:pPr>
    </w:p>
    <w:p w14:paraId="0000000F" w14:textId="01399A41" w:rsidR="00C34ECA" w:rsidRPr="00901CEE" w:rsidRDefault="005F228C">
      <w:pPr>
        <w:ind w:left="720"/>
        <w:rPr>
          <w:rFonts w:eastAsia="Roboto"/>
          <w:color w:val="202122"/>
          <w:highlight w:val="white"/>
        </w:rPr>
      </w:pPr>
      <w:r w:rsidRPr="00901CEE">
        <w:rPr>
          <w:rFonts w:eastAsia="Roboto"/>
          <w:color w:val="202122"/>
          <w:highlight w:val="white"/>
        </w:rPr>
        <w:t>The eBook will be targeted towards young adults and visitors.  The e</w:t>
      </w:r>
      <w:r w:rsidR="00751CE4">
        <w:rPr>
          <w:rFonts w:eastAsia="Roboto"/>
          <w:color w:val="202122"/>
          <w:highlight w:val="white"/>
          <w:lang w:val="mt-MT"/>
        </w:rPr>
        <w:t>B</w:t>
      </w:r>
      <w:proofErr w:type="spellStart"/>
      <w:r w:rsidRPr="00901CEE">
        <w:rPr>
          <w:rFonts w:eastAsia="Roboto"/>
          <w:color w:val="202122"/>
          <w:highlight w:val="white"/>
        </w:rPr>
        <w:t>ook</w:t>
      </w:r>
      <w:proofErr w:type="spellEnd"/>
      <w:r w:rsidRPr="00901CEE">
        <w:rPr>
          <w:rFonts w:eastAsia="Roboto"/>
          <w:color w:val="202122"/>
          <w:highlight w:val="white"/>
        </w:rPr>
        <w:t xml:space="preserve"> will not be too simple to cater for very young children nor will it be too complex to answer the requirements of researchers and academics. It will instead be targeted at educating the widest audience possible.  </w:t>
      </w:r>
    </w:p>
    <w:p w14:paraId="00000010" w14:textId="77777777" w:rsidR="00C34ECA" w:rsidRPr="00901CEE" w:rsidRDefault="00C34ECA">
      <w:pPr>
        <w:rPr>
          <w:rFonts w:eastAsia="Roboto"/>
          <w:color w:val="202122"/>
          <w:highlight w:val="white"/>
        </w:rPr>
      </w:pPr>
    </w:p>
    <w:p w14:paraId="00000011" w14:textId="77777777" w:rsidR="00C34ECA" w:rsidRPr="00901CEE" w:rsidRDefault="005F228C">
      <w:pPr>
        <w:ind w:left="720"/>
        <w:rPr>
          <w:rFonts w:eastAsia="Roboto"/>
          <w:b/>
          <w:color w:val="202122"/>
          <w:highlight w:val="white"/>
        </w:rPr>
      </w:pPr>
      <w:r w:rsidRPr="00901CEE">
        <w:rPr>
          <w:rFonts w:eastAsia="Roboto"/>
          <w:b/>
          <w:color w:val="202122"/>
          <w:highlight w:val="white"/>
        </w:rPr>
        <w:t>Main learning objectives of this proposal</w:t>
      </w:r>
    </w:p>
    <w:p w14:paraId="00000012" w14:textId="77777777" w:rsidR="00C34ECA" w:rsidRPr="00901CEE" w:rsidRDefault="00C34ECA">
      <w:pPr>
        <w:ind w:left="720"/>
        <w:rPr>
          <w:rFonts w:eastAsia="Roboto"/>
          <w:color w:val="202122"/>
          <w:highlight w:val="white"/>
        </w:rPr>
      </w:pPr>
    </w:p>
    <w:p w14:paraId="00000013" w14:textId="18EE832A" w:rsidR="00C34ECA" w:rsidRPr="00901CEE" w:rsidRDefault="005F228C">
      <w:pPr>
        <w:numPr>
          <w:ilvl w:val="0"/>
          <w:numId w:val="1"/>
        </w:numPr>
        <w:ind w:left="1440"/>
        <w:rPr>
          <w:rFonts w:eastAsia="Roboto"/>
          <w:color w:val="202122"/>
          <w:highlight w:val="white"/>
        </w:rPr>
      </w:pPr>
      <w:r w:rsidRPr="00901CEE">
        <w:rPr>
          <w:rFonts w:eastAsia="Roboto"/>
          <w:color w:val="202122"/>
          <w:highlight w:val="white"/>
        </w:rPr>
        <w:t xml:space="preserve">Information about the </w:t>
      </w:r>
      <w:r w:rsidR="00751CE4">
        <w:rPr>
          <w:rFonts w:eastAsia="Roboto"/>
          <w:color w:val="202122"/>
          <w:highlight w:val="white"/>
          <w:lang w:val="mt-MT"/>
        </w:rPr>
        <w:t>Qalet Marku</w:t>
      </w:r>
      <w:r w:rsidRPr="00901CEE">
        <w:rPr>
          <w:rFonts w:eastAsia="Roboto"/>
          <w:color w:val="202122"/>
          <w:highlight w:val="white"/>
        </w:rPr>
        <w:t xml:space="preserve"> Tower itself - Its history, location, building design, subsequent changes during the British period, restoration by Din l-Art Helwa</w:t>
      </w:r>
    </w:p>
    <w:p w14:paraId="62B331E0" w14:textId="3A9F17EF" w:rsidR="00D914A9" w:rsidRPr="00901CEE" w:rsidRDefault="00D914A9">
      <w:pPr>
        <w:numPr>
          <w:ilvl w:val="0"/>
          <w:numId w:val="1"/>
        </w:numPr>
        <w:ind w:left="1440"/>
        <w:rPr>
          <w:rFonts w:eastAsia="Roboto"/>
          <w:color w:val="202122"/>
          <w:highlight w:val="white"/>
        </w:rPr>
      </w:pPr>
      <w:r w:rsidRPr="00901CEE">
        <w:rPr>
          <w:rFonts w:eastAsia="Roboto"/>
          <w:color w:val="202122"/>
          <w:highlight w:val="white"/>
        </w:rPr>
        <w:t>The components of the Tower Garrison, its weapons and armaments.</w:t>
      </w:r>
    </w:p>
    <w:p w14:paraId="6F6FB951" w14:textId="330FA072" w:rsidR="005F228C" w:rsidRPr="00901CEE" w:rsidRDefault="005F228C">
      <w:pPr>
        <w:numPr>
          <w:ilvl w:val="0"/>
          <w:numId w:val="1"/>
        </w:numPr>
        <w:ind w:left="1440"/>
        <w:rPr>
          <w:rFonts w:eastAsia="Roboto"/>
          <w:color w:val="202122"/>
          <w:highlight w:val="white"/>
        </w:rPr>
      </w:pPr>
      <w:r w:rsidRPr="00901CEE">
        <w:rPr>
          <w:rFonts w:eastAsia="Roboto"/>
          <w:color w:val="202122"/>
          <w:highlight w:val="white"/>
        </w:rPr>
        <w:t xml:space="preserve">The purpose, history and security system offered by the De </w:t>
      </w:r>
      <w:proofErr w:type="spellStart"/>
      <w:r w:rsidRPr="00901CEE">
        <w:rPr>
          <w:rFonts w:eastAsia="Roboto"/>
          <w:color w:val="202122"/>
          <w:highlight w:val="white"/>
        </w:rPr>
        <w:t>Redin</w:t>
      </w:r>
      <w:proofErr w:type="spellEnd"/>
      <w:r w:rsidRPr="00901CEE">
        <w:rPr>
          <w:rFonts w:eastAsia="Roboto"/>
          <w:color w:val="202122"/>
          <w:highlight w:val="white"/>
        </w:rPr>
        <w:t xml:space="preserve"> watch towers</w:t>
      </w:r>
      <w:r w:rsidR="00D914A9" w:rsidRPr="00901CEE">
        <w:rPr>
          <w:rFonts w:eastAsia="Roboto"/>
          <w:color w:val="202122"/>
          <w:highlight w:val="white"/>
        </w:rPr>
        <w:t>.</w:t>
      </w:r>
    </w:p>
    <w:p w14:paraId="00000014" w14:textId="6B9425AC" w:rsidR="00C34ECA" w:rsidRPr="00901CEE" w:rsidRDefault="005F228C">
      <w:pPr>
        <w:numPr>
          <w:ilvl w:val="0"/>
          <w:numId w:val="1"/>
        </w:numPr>
        <w:ind w:left="1440"/>
        <w:rPr>
          <w:rFonts w:eastAsia="Roboto"/>
          <w:color w:val="202122"/>
          <w:highlight w:val="white"/>
        </w:rPr>
      </w:pPr>
      <w:r w:rsidRPr="00901CEE">
        <w:rPr>
          <w:rFonts w:eastAsia="Roboto"/>
          <w:color w:val="202122"/>
          <w:highlight w:val="white"/>
        </w:rPr>
        <w:lastRenderedPageBreak/>
        <w:t>The</w:t>
      </w:r>
      <w:r w:rsidR="00751CE4">
        <w:rPr>
          <w:rFonts w:eastAsia="Roboto"/>
          <w:color w:val="202122"/>
          <w:highlight w:val="white"/>
          <w:lang w:val="mt-MT"/>
        </w:rPr>
        <w:t xml:space="preserve"> many heritag</w:t>
      </w:r>
      <w:r w:rsidR="00DF6ADA">
        <w:rPr>
          <w:rFonts w:eastAsia="Roboto"/>
          <w:color w:val="202122"/>
          <w:highlight w:val="white"/>
          <w:lang w:val="mt-MT"/>
        </w:rPr>
        <w:t>e</w:t>
      </w:r>
      <w:r w:rsidR="00751CE4">
        <w:rPr>
          <w:rFonts w:eastAsia="Roboto"/>
          <w:color w:val="202122"/>
          <w:highlight w:val="white"/>
          <w:lang w:val="mt-MT"/>
        </w:rPr>
        <w:t xml:space="preserve"> ruins still present on the Qalet Marku area from different historic periods will be traced and written</w:t>
      </w:r>
      <w:r w:rsidR="00DF6ADA">
        <w:rPr>
          <w:rFonts w:eastAsia="Roboto"/>
          <w:color w:val="202122"/>
          <w:highlight w:val="white"/>
          <w:lang w:val="mt-MT"/>
        </w:rPr>
        <w:t xml:space="preserve"> up</w:t>
      </w:r>
      <w:r w:rsidR="00751CE4">
        <w:rPr>
          <w:rFonts w:eastAsia="Roboto"/>
          <w:color w:val="202122"/>
          <w:highlight w:val="white"/>
          <w:lang w:val="mt-MT"/>
        </w:rPr>
        <w:t xml:space="preserve"> as a trail.</w:t>
      </w:r>
    </w:p>
    <w:p w14:paraId="00000016" w14:textId="77777777" w:rsidR="00C34ECA" w:rsidRPr="00901CEE" w:rsidRDefault="00C34ECA">
      <w:pPr>
        <w:ind w:left="720"/>
        <w:rPr>
          <w:rFonts w:eastAsia="Roboto"/>
          <w:color w:val="202122"/>
          <w:highlight w:val="white"/>
        </w:rPr>
      </w:pPr>
    </w:p>
    <w:p w14:paraId="00000017" w14:textId="30A2537B" w:rsidR="00C34ECA" w:rsidRPr="00901CEE" w:rsidRDefault="005F228C" w:rsidP="005338C1">
      <w:pPr>
        <w:rPr>
          <w:rFonts w:eastAsia="Roboto"/>
          <w:b/>
          <w:color w:val="202122"/>
          <w:highlight w:val="white"/>
        </w:rPr>
      </w:pPr>
      <w:r w:rsidRPr="00901CEE">
        <w:rPr>
          <w:rFonts w:eastAsia="Roboto"/>
          <w:b/>
          <w:color w:val="202122"/>
          <w:highlight w:val="white"/>
        </w:rPr>
        <w:t>The eBook</w:t>
      </w:r>
    </w:p>
    <w:p w14:paraId="00000018" w14:textId="77777777" w:rsidR="00C34ECA" w:rsidRPr="00901CEE" w:rsidRDefault="00C34ECA">
      <w:pPr>
        <w:ind w:left="720"/>
        <w:rPr>
          <w:rFonts w:eastAsia="Roboto"/>
          <w:color w:val="202122"/>
          <w:highlight w:val="white"/>
        </w:rPr>
      </w:pPr>
    </w:p>
    <w:p w14:paraId="00000019" w14:textId="183ADDBB" w:rsidR="00C34ECA" w:rsidRPr="00901CEE" w:rsidRDefault="005F228C">
      <w:pPr>
        <w:ind w:left="720"/>
        <w:rPr>
          <w:rFonts w:eastAsia="Roboto"/>
          <w:color w:val="202124"/>
          <w:highlight w:val="white"/>
        </w:rPr>
      </w:pPr>
      <w:r w:rsidRPr="00901CEE">
        <w:rPr>
          <w:rFonts w:eastAsia="Roboto"/>
          <w:color w:val="202122"/>
          <w:highlight w:val="white"/>
        </w:rPr>
        <w:t xml:space="preserve">An interactive eBook </w:t>
      </w:r>
      <w:r w:rsidRPr="00901CEE">
        <w:rPr>
          <w:rFonts w:eastAsia="Roboto"/>
          <w:b/>
          <w:color w:val="202122"/>
          <w:highlight w:val="white"/>
        </w:rPr>
        <w:t>IS NOT</w:t>
      </w:r>
      <w:r w:rsidRPr="00901CEE">
        <w:rPr>
          <w:rFonts w:eastAsia="Roboto"/>
          <w:color w:val="202122"/>
          <w:highlight w:val="white"/>
        </w:rPr>
        <w:t xml:space="preserve"> a pdf version of the printed copy of a book. An i</w:t>
      </w:r>
      <w:r w:rsidRPr="00901CEE">
        <w:rPr>
          <w:rFonts w:eastAsia="Roboto"/>
          <w:color w:val="202124"/>
          <w:highlight w:val="white"/>
        </w:rPr>
        <w:t>nteractive e</w:t>
      </w:r>
      <w:r w:rsidR="00DF6ADA">
        <w:rPr>
          <w:rFonts w:eastAsia="Roboto"/>
          <w:color w:val="202124"/>
          <w:highlight w:val="white"/>
          <w:lang w:val="mt-MT"/>
        </w:rPr>
        <w:t>B</w:t>
      </w:r>
      <w:proofErr w:type="spellStart"/>
      <w:r w:rsidRPr="00901CEE">
        <w:rPr>
          <w:rFonts w:eastAsia="Roboto"/>
          <w:color w:val="202124"/>
          <w:highlight w:val="white"/>
        </w:rPr>
        <w:t>ook</w:t>
      </w:r>
      <w:proofErr w:type="spellEnd"/>
      <w:r w:rsidRPr="00901CEE">
        <w:rPr>
          <w:rFonts w:eastAsia="Roboto"/>
          <w:color w:val="202124"/>
          <w:highlight w:val="white"/>
        </w:rPr>
        <w:t xml:space="preserve"> is an e</w:t>
      </w:r>
      <w:r w:rsidR="00DF6ADA">
        <w:rPr>
          <w:rFonts w:eastAsia="Roboto"/>
          <w:color w:val="202124"/>
          <w:highlight w:val="white"/>
          <w:lang w:val="mt-MT"/>
        </w:rPr>
        <w:t>B</w:t>
      </w:r>
      <w:proofErr w:type="spellStart"/>
      <w:r w:rsidRPr="00901CEE">
        <w:rPr>
          <w:rFonts w:eastAsia="Roboto"/>
          <w:color w:val="202124"/>
          <w:highlight w:val="white"/>
        </w:rPr>
        <w:t>ook</w:t>
      </w:r>
      <w:proofErr w:type="spellEnd"/>
      <w:r w:rsidRPr="00901CEE">
        <w:rPr>
          <w:rFonts w:eastAsia="Roboto"/>
          <w:color w:val="202124"/>
          <w:highlight w:val="white"/>
        </w:rPr>
        <w:t xml:space="preserve"> that has various elements your audience can interact with. Instead of a digital product filled with words and images, you can include even more, like videos, links, audio and other interactive elements. eBooks </w:t>
      </w:r>
      <w:r w:rsidRPr="00901CEE">
        <w:rPr>
          <w:rFonts w:eastAsia="Roboto"/>
          <w:color w:val="1A1A1A"/>
          <w:highlight w:val="white"/>
        </w:rPr>
        <w:t>are great tools to hold a learner’s attention and impart knowledge to them.</w:t>
      </w:r>
    </w:p>
    <w:p w14:paraId="0000001A" w14:textId="77777777" w:rsidR="00C34ECA" w:rsidRPr="00901CEE" w:rsidRDefault="00C34ECA">
      <w:pPr>
        <w:ind w:firstLine="720"/>
        <w:rPr>
          <w:rFonts w:eastAsia="Roboto"/>
          <w:color w:val="202124"/>
          <w:highlight w:val="white"/>
        </w:rPr>
      </w:pPr>
    </w:p>
    <w:p w14:paraId="0000001B" w14:textId="77777777" w:rsidR="00C34ECA" w:rsidRPr="00901CEE" w:rsidRDefault="005F228C">
      <w:pPr>
        <w:ind w:firstLine="720"/>
        <w:rPr>
          <w:rFonts w:eastAsia="Roboto"/>
          <w:b/>
          <w:color w:val="202122"/>
          <w:highlight w:val="white"/>
        </w:rPr>
      </w:pPr>
      <w:r w:rsidRPr="00901CEE">
        <w:rPr>
          <w:rFonts w:eastAsia="Roboto"/>
          <w:b/>
          <w:color w:val="202122"/>
          <w:highlight w:val="white"/>
        </w:rPr>
        <w:t>Distribution</w:t>
      </w:r>
    </w:p>
    <w:p w14:paraId="0000001C" w14:textId="2559052F" w:rsidR="00C34ECA" w:rsidRPr="00901CEE" w:rsidRDefault="005F228C">
      <w:pPr>
        <w:ind w:left="720"/>
        <w:rPr>
          <w:rFonts w:eastAsia="Roboto"/>
          <w:color w:val="202122"/>
          <w:highlight w:val="white"/>
        </w:rPr>
      </w:pPr>
      <w:r w:rsidRPr="00901CEE">
        <w:rPr>
          <w:rFonts w:eastAsia="Roboto"/>
          <w:color w:val="202122"/>
          <w:highlight w:val="white"/>
        </w:rPr>
        <w:t xml:space="preserve">The </w:t>
      </w:r>
      <w:r w:rsidR="00DF6ADA">
        <w:rPr>
          <w:rFonts w:eastAsia="Roboto"/>
          <w:color w:val="202122"/>
          <w:highlight w:val="white"/>
          <w:lang w:val="mt-MT"/>
        </w:rPr>
        <w:t>e</w:t>
      </w:r>
      <w:r w:rsidRPr="00901CEE">
        <w:rPr>
          <w:rFonts w:eastAsia="Roboto"/>
          <w:color w:val="202122"/>
          <w:highlight w:val="white"/>
        </w:rPr>
        <w:t xml:space="preserve">Book will be available for easy download from the DLH website. Links to download the eBook will also be sent via Mass </w:t>
      </w:r>
      <w:proofErr w:type="spellStart"/>
      <w:r w:rsidRPr="00901CEE">
        <w:rPr>
          <w:rFonts w:eastAsia="Roboto"/>
          <w:color w:val="202122"/>
          <w:highlight w:val="white"/>
        </w:rPr>
        <w:t>eMailing</w:t>
      </w:r>
      <w:proofErr w:type="spellEnd"/>
      <w:r w:rsidRPr="00901CEE">
        <w:rPr>
          <w:rFonts w:eastAsia="Roboto"/>
          <w:color w:val="202122"/>
          <w:highlight w:val="white"/>
        </w:rPr>
        <w:t xml:space="preserve"> and </w:t>
      </w:r>
      <w:proofErr w:type="gramStart"/>
      <w:r w:rsidRPr="00901CEE">
        <w:rPr>
          <w:rFonts w:eastAsia="Roboto"/>
          <w:color w:val="202122"/>
          <w:highlight w:val="white"/>
        </w:rPr>
        <w:t>Social Media</w:t>
      </w:r>
      <w:proofErr w:type="gramEnd"/>
      <w:r w:rsidRPr="00901CEE">
        <w:rPr>
          <w:rFonts w:eastAsia="Roboto"/>
          <w:color w:val="202122"/>
          <w:highlight w:val="white"/>
        </w:rPr>
        <w:t xml:space="preserve">.  </w:t>
      </w:r>
    </w:p>
    <w:p w14:paraId="0000001D" w14:textId="77777777" w:rsidR="00C34ECA" w:rsidRPr="00901CEE" w:rsidRDefault="00C34ECA">
      <w:pPr>
        <w:ind w:left="720"/>
        <w:rPr>
          <w:rFonts w:eastAsia="Roboto"/>
          <w:color w:val="202122"/>
          <w:highlight w:val="white"/>
        </w:rPr>
      </w:pPr>
    </w:p>
    <w:p w14:paraId="0000001E" w14:textId="77777777" w:rsidR="00C34ECA" w:rsidRPr="00901CEE" w:rsidRDefault="005F228C">
      <w:pPr>
        <w:ind w:left="720"/>
        <w:rPr>
          <w:rFonts w:eastAsia="Roboto"/>
          <w:color w:val="202122"/>
          <w:highlight w:val="white"/>
        </w:rPr>
      </w:pPr>
      <w:r w:rsidRPr="00901CEE">
        <w:rPr>
          <w:rFonts w:eastAsia="Roboto"/>
          <w:color w:val="202122"/>
          <w:highlight w:val="white"/>
        </w:rPr>
        <w:t xml:space="preserve">Supplier is to quote for </w:t>
      </w:r>
    </w:p>
    <w:p w14:paraId="0000001F" w14:textId="77777777" w:rsidR="00C34ECA" w:rsidRPr="00901CEE" w:rsidRDefault="005F228C">
      <w:pPr>
        <w:ind w:left="720"/>
        <w:rPr>
          <w:rFonts w:eastAsia="Roboto"/>
          <w:color w:val="202122"/>
          <w:highlight w:val="white"/>
        </w:rPr>
      </w:pPr>
      <w:r w:rsidRPr="00901CEE">
        <w:rPr>
          <w:rFonts w:eastAsia="Roboto"/>
          <w:color w:val="202122"/>
          <w:highlight w:val="white"/>
        </w:rPr>
        <w:t xml:space="preserve">1. Production of content from supplied research material </w:t>
      </w:r>
    </w:p>
    <w:p w14:paraId="00000020" w14:textId="77777777" w:rsidR="00C34ECA" w:rsidRPr="00901CEE" w:rsidRDefault="005F228C">
      <w:pPr>
        <w:ind w:left="720"/>
        <w:rPr>
          <w:rFonts w:eastAsia="Roboto"/>
          <w:color w:val="202122"/>
          <w:highlight w:val="white"/>
        </w:rPr>
      </w:pPr>
      <w:r w:rsidRPr="00901CEE">
        <w:rPr>
          <w:rFonts w:eastAsia="Roboto"/>
          <w:color w:val="202122"/>
          <w:highlight w:val="white"/>
        </w:rPr>
        <w:t xml:space="preserve">2. Graphic Design </w:t>
      </w:r>
    </w:p>
    <w:p w14:paraId="00000021" w14:textId="77777777" w:rsidR="00C34ECA" w:rsidRPr="00901CEE" w:rsidRDefault="005F228C">
      <w:pPr>
        <w:ind w:left="720"/>
        <w:rPr>
          <w:rFonts w:eastAsia="Roboto"/>
          <w:color w:val="202122"/>
          <w:highlight w:val="white"/>
        </w:rPr>
      </w:pPr>
      <w:r w:rsidRPr="00901CEE">
        <w:rPr>
          <w:rFonts w:eastAsia="Roboto"/>
          <w:color w:val="202122"/>
          <w:highlight w:val="white"/>
        </w:rPr>
        <w:t>3. Programming of eBook (using Adobe suite)</w:t>
      </w:r>
    </w:p>
    <w:p w14:paraId="00000022" w14:textId="5BE20F5F" w:rsidR="00C34ECA" w:rsidRPr="00901CEE" w:rsidRDefault="005F228C" w:rsidP="00901CEE">
      <w:pPr>
        <w:ind w:left="720"/>
        <w:rPr>
          <w:rFonts w:eastAsia="Roboto"/>
          <w:color w:val="202122"/>
          <w:highlight w:val="white"/>
        </w:rPr>
      </w:pPr>
      <w:r w:rsidRPr="00901CEE">
        <w:rPr>
          <w:rFonts w:eastAsia="Roboto"/>
          <w:color w:val="202122"/>
          <w:highlight w:val="white"/>
        </w:rPr>
        <w:t xml:space="preserve">4. On site photography and videography  </w:t>
      </w:r>
    </w:p>
    <w:p w14:paraId="00000023" w14:textId="77777777" w:rsidR="00C34ECA" w:rsidRPr="00901CEE" w:rsidRDefault="00C34ECA">
      <w:pPr>
        <w:rPr>
          <w:rFonts w:eastAsia="Roboto"/>
          <w:color w:val="202122"/>
          <w:highlight w:val="white"/>
        </w:rPr>
      </w:pPr>
    </w:p>
    <w:p w14:paraId="6C0D8F65" w14:textId="77777777" w:rsidR="005338C1" w:rsidRPr="00901CEE" w:rsidRDefault="005338C1">
      <w:pPr>
        <w:rPr>
          <w:rFonts w:eastAsia="Roboto"/>
          <w:b/>
          <w:color w:val="202122"/>
          <w:highlight w:val="white"/>
        </w:rPr>
      </w:pPr>
    </w:p>
    <w:p w14:paraId="00000024" w14:textId="734653E6" w:rsidR="00C34ECA" w:rsidRPr="00901CEE" w:rsidRDefault="005F228C">
      <w:pPr>
        <w:rPr>
          <w:rFonts w:eastAsia="Roboto"/>
          <w:b/>
          <w:color w:val="202122"/>
          <w:highlight w:val="white"/>
        </w:rPr>
      </w:pPr>
      <w:r w:rsidRPr="00901CEE">
        <w:rPr>
          <w:rFonts w:eastAsia="Roboto"/>
          <w:b/>
          <w:color w:val="202122"/>
          <w:highlight w:val="white"/>
        </w:rPr>
        <w:t xml:space="preserve">Qty x 1 - Children's activity sheet </w:t>
      </w:r>
    </w:p>
    <w:p w14:paraId="00000025" w14:textId="77777777" w:rsidR="00C34ECA" w:rsidRPr="00901CEE" w:rsidRDefault="00C34ECA">
      <w:pPr>
        <w:rPr>
          <w:rFonts w:eastAsia="Roboto"/>
          <w:color w:val="202122"/>
          <w:highlight w:val="white"/>
        </w:rPr>
      </w:pPr>
    </w:p>
    <w:p w14:paraId="00000026" w14:textId="15C08746" w:rsidR="00C34ECA" w:rsidRPr="00901CEE" w:rsidRDefault="005F228C">
      <w:pPr>
        <w:ind w:left="720"/>
        <w:rPr>
          <w:rFonts w:eastAsia="Roboto"/>
          <w:color w:val="202122"/>
          <w:highlight w:val="white"/>
        </w:rPr>
      </w:pPr>
      <w:r w:rsidRPr="00901CEE">
        <w:rPr>
          <w:rFonts w:eastAsia="Roboto"/>
          <w:color w:val="202122"/>
          <w:highlight w:val="white"/>
        </w:rPr>
        <w:t>Targeted at very young children is this activity sheet with drawing and easy but fun activities for children</w:t>
      </w:r>
      <w:r w:rsidR="005338C1" w:rsidRPr="00901CEE">
        <w:rPr>
          <w:rFonts w:eastAsia="Roboto"/>
          <w:color w:val="202122"/>
          <w:highlight w:val="white"/>
        </w:rPr>
        <w:t xml:space="preserve"> such as dot to dot map of the coastal watch towers, pictures of weapons and armaments and components of the garrison</w:t>
      </w:r>
      <w:r w:rsidRPr="00901CEE">
        <w:rPr>
          <w:rFonts w:eastAsia="Roboto"/>
          <w:color w:val="202122"/>
          <w:highlight w:val="white"/>
        </w:rPr>
        <w:t>. This activity sheet will be made available for download from the DLH website, sent to schools and other local councils in the area</w:t>
      </w:r>
      <w:r w:rsidR="005338C1" w:rsidRPr="00901CEE">
        <w:rPr>
          <w:rFonts w:eastAsia="Roboto"/>
          <w:color w:val="202122"/>
          <w:highlight w:val="white"/>
        </w:rPr>
        <w:t xml:space="preserve"> as well as to other DLH sites in the Majjistral region. </w:t>
      </w:r>
    </w:p>
    <w:p w14:paraId="240D15F5" w14:textId="77777777" w:rsidR="005338C1" w:rsidRPr="00901CEE" w:rsidRDefault="005338C1">
      <w:pPr>
        <w:ind w:left="720"/>
        <w:rPr>
          <w:rFonts w:eastAsia="Roboto"/>
          <w:color w:val="202122"/>
          <w:highlight w:val="white"/>
        </w:rPr>
      </w:pPr>
    </w:p>
    <w:p w14:paraId="00000027" w14:textId="77777777" w:rsidR="00C34ECA" w:rsidRPr="00901CEE" w:rsidRDefault="005F228C">
      <w:pPr>
        <w:ind w:left="720"/>
        <w:rPr>
          <w:rFonts w:eastAsia="Roboto"/>
          <w:color w:val="202122"/>
          <w:highlight w:val="white"/>
        </w:rPr>
      </w:pPr>
      <w:r w:rsidRPr="00901CEE">
        <w:rPr>
          <w:rFonts w:eastAsia="Roboto"/>
          <w:color w:val="202122"/>
          <w:highlight w:val="white"/>
        </w:rPr>
        <w:t>Size: A3</w:t>
      </w:r>
    </w:p>
    <w:p w14:paraId="00000029" w14:textId="50108870" w:rsidR="00C34ECA" w:rsidRPr="00901CEE" w:rsidRDefault="005F228C" w:rsidP="00640D9D">
      <w:pPr>
        <w:ind w:left="720"/>
        <w:rPr>
          <w:rFonts w:eastAsia="Roboto"/>
          <w:color w:val="202122"/>
          <w:highlight w:val="white"/>
        </w:rPr>
      </w:pPr>
      <w:r w:rsidRPr="00901CEE">
        <w:rPr>
          <w:rFonts w:eastAsia="Roboto"/>
          <w:color w:val="202122"/>
          <w:highlight w:val="white"/>
        </w:rPr>
        <w:t xml:space="preserve">Design in full </w:t>
      </w:r>
      <w:proofErr w:type="spellStart"/>
      <w:r w:rsidRPr="00901CEE">
        <w:rPr>
          <w:rFonts w:eastAsia="Roboto"/>
          <w:color w:val="202122"/>
          <w:highlight w:val="white"/>
        </w:rPr>
        <w:t>colour</w:t>
      </w:r>
      <w:proofErr w:type="spellEnd"/>
    </w:p>
    <w:p w14:paraId="0000002A" w14:textId="77777777" w:rsidR="00C34ECA" w:rsidRPr="00901CEE" w:rsidRDefault="00C34ECA">
      <w:pPr>
        <w:rPr>
          <w:rFonts w:eastAsia="Roboto"/>
          <w:color w:val="202122"/>
          <w:highlight w:val="white"/>
        </w:rPr>
      </w:pPr>
    </w:p>
    <w:p w14:paraId="42794DA4" w14:textId="77777777" w:rsidR="005338C1" w:rsidRPr="00901CEE" w:rsidRDefault="005338C1">
      <w:pPr>
        <w:rPr>
          <w:rFonts w:eastAsia="Roboto"/>
          <w:b/>
          <w:color w:val="202122"/>
          <w:highlight w:val="white"/>
        </w:rPr>
      </w:pPr>
    </w:p>
    <w:p w14:paraId="0000002B" w14:textId="2AD19CAF" w:rsidR="00C34ECA" w:rsidRPr="00901CEE" w:rsidRDefault="00751CE4">
      <w:pPr>
        <w:rPr>
          <w:rFonts w:eastAsia="Roboto"/>
          <w:b/>
          <w:color w:val="202122"/>
          <w:highlight w:val="white"/>
        </w:rPr>
      </w:pPr>
      <w:r>
        <w:rPr>
          <w:rFonts w:eastAsia="Roboto"/>
          <w:b/>
          <w:color w:val="202122"/>
          <w:highlight w:val="white"/>
          <w:lang w:val="mt-MT"/>
        </w:rPr>
        <w:t>1</w:t>
      </w:r>
      <w:r w:rsidR="005F228C" w:rsidRPr="00901CEE">
        <w:rPr>
          <w:rFonts w:eastAsia="Roboto"/>
          <w:b/>
          <w:color w:val="202122"/>
          <w:highlight w:val="white"/>
        </w:rPr>
        <w:t xml:space="preserve"> outdoor signage Units</w:t>
      </w:r>
    </w:p>
    <w:p w14:paraId="0000002C" w14:textId="77777777" w:rsidR="00C34ECA" w:rsidRPr="00901CEE" w:rsidRDefault="00C34ECA">
      <w:pPr>
        <w:rPr>
          <w:rFonts w:eastAsia="Roboto"/>
          <w:color w:val="202122"/>
          <w:highlight w:val="white"/>
        </w:rPr>
      </w:pPr>
    </w:p>
    <w:p w14:paraId="2C21ED82" w14:textId="1D17D039" w:rsidR="00953C59" w:rsidRPr="00901CEE" w:rsidRDefault="005F228C" w:rsidP="00953C59">
      <w:pPr>
        <w:ind w:left="720"/>
        <w:rPr>
          <w:rFonts w:eastAsia="Roboto"/>
          <w:color w:val="202122"/>
          <w:highlight w:val="white"/>
        </w:rPr>
      </w:pPr>
      <w:r w:rsidRPr="00901CEE">
        <w:rPr>
          <w:rFonts w:eastAsia="Roboto"/>
          <w:color w:val="202122"/>
          <w:highlight w:val="white"/>
        </w:rPr>
        <w:t xml:space="preserve">We would like to put </w:t>
      </w:r>
      <w:r w:rsidR="00751CE4">
        <w:rPr>
          <w:rFonts w:eastAsia="Roboto"/>
          <w:color w:val="202122"/>
          <w:highlight w:val="white"/>
          <w:lang w:val="mt-MT"/>
        </w:rPr>
        <w:t xml:space="preserve">one </w:t>
      </w:r>
      <w:r w:rsidRPr="00901CEE">
        <w:rPr>
          <w:rFonts w:eastAsia="Roboto"/>
          <w:color w:val="202122"/>
          <w:highlight w:val="white"/>
        </w:rPr>
        <w:t xml:space="preserve">free standing </w:t>
      </w:r>
      <w:r w:rsidR="00DF6ADA">
        <w:rPr>
          <w:rFonts w:eastAsia="Roboto"/>
          <w:color w:val="202122"/>
          <w:highlight w:val="white"/>
          <w:lang w:val="mt-MT"/>
        </w:rPr>
        <w:t xml:space="preserve">A3 </w:t>
      </w:r>
      <w:r w:rsidRPr="00901CEE">
        <w:rPr>
          <w:rFonts w:eastAsia="Roboto"/>
          <w:color w:val="202122"/>
          <w:highlight w:val="white"/>
        </w:rPr>
        <w:t>sign</w:t>
      </w:r>
      <w:r w:rsidR="00DF6ADA">
        <w:rPr>
          <w:rFonts w:eastAsia="Roboto"/>
          <w:color w:val="202122"/>
          <w:highlight w:val="white"/>
          <w:lang w:val="mt-MT"/>
        </w:rPr>
        <w:t xml:space="preserve"> </w:t>
      </w:r>
      <w:r w:rsidRPr="00901CEE">
        <w:rPr>
          <w:rFonts w:eastAsia="Roboto"/>
          <w:color w:val="202122"/>
          <w:highlight w:val="white"/>
        </w:rPr>
        <w:t>a</w:t>
      </w:r>
      <w:r w:rsidR="00751CE4">
        <w:rPr>
          <w:rFonts w:eastAsia="Roboto"/>
          <w:color w:val="202122"/>
          <w:highlight w:val="white"/>
          <w:lang w:val="mt-MT"/>
        </w:rPr>
        <w:t>djacent</w:t>
      </w:r>
      <w:r w:rsidRPr="00901CEE">
        <w:rPr>
          <w:rFonts w:eastAsia="Roboto"/>
          <w:color w:val="202122"/>
          <w:highlight w:val="white"/>
        </w:rPr>
        <w:t xml:space="preserve"> to the tower. Th</w:t>
      </w:r>
      <w:r w:rsidR="00751CE4">
        <w:rPr>
          <w:rFonts w:eastAsia="Roboto"/>
          <w:color w:val="202122"/>
          <w:highlight w:val="white"/>
          <w:lang w:val="mt-MT"/>
        </w:rPr>
        <w:t>is</w:t>
      </w:r>
      <w:r w:rsidRPr="00901CEE">
        <w:rPr>
          <w:rFonts w:eastAsia="Roboto"/>
          <w:color w:val="202122"/>
          <w:highlight w:val="white"/>
        </w:rPr>
        <w:t xml:space="preserve"> sign </w:t>
      </w:r>
      <w:proofErr w:type="gramStart"/>
      <w:r w:rsidRPr="00901CEE">
        <w:rPr>
          <w:rFonts w:eastAsia="Roboto"/>
          <w:color w:val="202122"/>
          <w:highlight w:val="white"/>
        </w:rPr>
        <w:t>will  pass</w:t>
      </w:r>
      <w:proofErr w:type="gramEnd"/>
      <w:r w:rsidRPr="00901CEE">
        <w:rPr>
          <w:rFonts w:eastAsia="Roboto"/>
          <w:color w:val="202122"/>
          <w:highlight w:val="white"/>
        </w:rPr>
        <w:t xml:space="preserve"> on information about the tower itself to visitors in the area a</w:t>
      </w:r>
      <w:r w:rsidR="00751CE4">
        <w:rPr>
          <w:rFonts w:eastAsia="Roboto"/>
          <w:color w:val="202122"/>
          <w:highlight w:val="white"/>
          <w:lang w:val="mt-MT"/>
        </w:rPr>
        <w:t xml:space="preserve">nd show the interior architecture of the tower. </w:t>
      </w:r>
      <w:r w:rsidRPr="00901CEE">
        <w:rPr>
          <w:rFonts w:eastAsia="Roboto"/>
          <w:color w:val="202122"/>
          <w:highlight w:val="white"/>
        </w:rPr>
        <w:t xml:space="preserve">  The sign</w:t>
      </w:r>
      <w:r w:rsidR="00751CE4">
        <w:rPr>
          <w:rFonts w:eastAsia="Roboto"/>
          <w:color w:val="202122"/>
          <w:highlight w:val="white"/>
          <w:lang w:val="mt-MT"/>
        </w:rPr>
        <w:t xml:space="preserve"> </w:t>
      </w:r>
      <w:r w:rsidRPr="00901CEE">
        <w:rPr>
          <w:rFonts w:eastAsia="Roboto"/>
          <w:color w:val="202122"/>
          <w:highlight w:val="white"/>
        </w:rPr>
        <w:t xml:space="preserve">will need to be made from sturdy, galvanized, </w:t>
      </w:r>
      <w:proofErr w:type="gramStart"/>
      <w:r w:rsidRPr="00901CEE">
        <w:rPr>
          <w:rFonts w:eastAsia="Roboto"/>
          <w:color w:val="202122"/>
          <w:highlight w:val="white"/>
        </w:rPr>
        <w:t>metal  hollow</w:t>
      </w:r>
      <w:proofErr w:type="gramEnd"/>
      <w:r w:rsidRPr="00901CEE">
        <w:rPr>
          <w:rFonts w:eastAsia="Roboto"/>
          <w:color w:val="202122"/>
          <w:highlight w:val="white"/>
        </w:rPr>
        <w:t xml:space="preserve"> section pipes and secured to the ground. Supplier is to provide the manufacture of these signs as well as the design for the visual part of the signage.</w:t>
      </w:r>
    </w:p>
    <w:p w14:paraId="2EB82EA3" w14:textId="359BD42E" w:rsidR="00953C59" w:rsidRDefault="00953C59" w:rsidP="00953C59">
      <w:pPr>
        <w:rPr>
          <w:rFonts w:eastAsia="Roboto"/>
          <w:color w:val="202122"/>
          <w:highlight w:val="white"/>
        </w:rPr>
      </w:pPr>
    </w:p>
    <w:p w14:paraId="3627A867" w14:textId="2A743A08" w:rsidR="00DF6ADA" w:rsidRDefault="00DF6ADA" w:rsidP="00953C59">
      <w:pPr>
        <w:rPr>
          <w:rFonts w:eastAsia="Roboto"/>
          <w:color w:val="202122"/>
          <w:highlight w:val="white"/>
        </w:rPr>
      </w:pPr>
    </w:p>
    <w:p w14:paraId="47E30ABD" w14:textId="77777777" w:rsidR="00DF6ADA" w:rsidRPr="00901CEE" w:rsidRDefault="00DF6ADA" w:rsidP="00953C59">
      <w:pPr>
        <w:rPr>
          <w:rFonts w:eastAsia="Roboto"/>
          <w:color w:val="202122"/>
          <w:highlight w:val="white"/>
        </w:rPr>
      </w:pPr>
    </w:p>
    <w:p w14:paraId="25332C97" w14:textId="37384D26" w:rsidR="00953C59" w:rsidRPr="00901CEE" w:rsidRDefault="00751CE4" w:rsidP="00953C59">
      <w:pPr>
        <w:rPr>
          <w:rFonts w:eastAsia="Roboto"/>
          <w:color w:val="202122"/>
          <w:highlight w:val="white"/>
          <w:lang w:val="mt-MT"/>
        </w:rPr>
      </w:pPr>
      <w:r>
        <w:rPr>
          <w:rFonts w:eastAsia="Roboto"/>
          <w:b/>
          <w:bCs/>
          <w:color w:val="202122"/>
          <w:highlight w:val="white"/>
          <w:lang w:val="mt-MT"/>
        </w:rPr>
        <w:lastRenderedPageBreak/>
        <w:t>1</w:t>
      </w:r>
      <w:r w:rsidR="00E01E89" w:rsidRPr="00901CEE">
        <w:rPr>
          <w:rFonts w:eastAsia="Roboto"/>
          <w:b/>
          <w:bCs/>
          <w:color w:val="202122"/>
          <w:highlight w:val="white"/>
          <w:lang w:val="mt-MT"/>
        </w:rPr>
        <w:t xml:space="preserve"> 3D Stone models of the G</w:t>
      </w:r>
      <w:r w:rsidR="00953C59" w:rsidRPr="00901CEE">
        <w:rPr>
          <w:rFonts w:eastAsia="Roboto"/>
          <w:b/>
          <w:bCs/>
          <w:color w:val="202122"/>
          <w:highlight w:val="white"/>
          <w:lang w:val="mt-MT"/>
        </w:rPr>
        <w:t>ħallis Tower</w:t>
      </w:r>
    </w:p>
    <w:p w14:paraId="795163CB" w14:textId="426E4893" w:rsidR="00953C59" w:rsidRPr="00901CEE" w:rsidRDefault="00953C59" w:rsidP="00953C59">
      <w:pPr>
        <w:rPr>
          <w:rFonts w:eastAsia="Roboto"/>
          <w:color w:val="202122"/>
          <w:highlight w:val="white"/>
          <w:lang w:val="mt-MT"/>
        </w:rPr>
      </w:pPr>
    </w:p>
    <w:p w14:paraId="290499B1" w14:textId="77777777" w:rsidR="009D703F" w:rsidRPr="00901CEE" w:rsidRDefault="00953C59" w:rsidP="00953C59">
      <w:pPr>
        <w:rPr>
          <w:rFonts w:eastAsia="Roboto"/>
          <w:color w:val="202122"/>
          <w:highlight w:val="white"/>
          <w:lang w:val="mt-MT"/>
        </w:rPr>
      </w:pPr>
      <w:r w:rsidRPr="00901CEE">
        <w:rPr>
          <w:rFonts w:eastAsia="Roboto"/>
          <w:color w:val="202122"/>
          <w:highlight w:val="white"/>
          <w:lang w:val="mt-MT"/>
        </w:rPr>
        <w:tab/>
        <w:t xml:space="preserve">The idea is that these provide a ‘’touch and feel’ experience to those with </w:t>
      </w:r>
    </w:p>
    <w:p w14:paraId="1BE3038D" w14:textId="2C2FFB12" w:rsidR="00953C59" w:rsidRPr="00901CEE" w:rsidRDefault="009D703F" w:rsidP="009D703F">
      <w:pPr>
        <w:ind w:left="720"/>
        <w:rPr>
          <w:rFonts w:eastAsia="Roboto"/>
          <w:color w:val="202122"/>
          <w:highlight w:val="white"/>
          <w:lang w:val="mt-MT"/>
        </w:rPr>
      </w:pPr>
      <w:r w:rsidRPr="00901CEE">
        <w:rPr>
          <w:rFonts w:eastAsia="Roboto"/>
          <w:color w:val="202122"/>
          <w:highlight w:val="white"/>
          <w:lang w:val="mt-MT"/>
        </w:rPr>
        <w:t>certain disabilities, especially those with visual impairment. They must be approximately 1</w:t>
      </w:r>
      <w:r w:rsidR="00901CEE" w:rsidRPr="00901CEE">
        <w:rPr>
          <w:rFonts w:eastAsia="Roboto"/>
          <w:color w:val="202122"/>
          <w:highlight w:val="white"/>
          <w:lang w:val="mt-MT"/>
        </w:rPr>
        <w:t>4</w:t>
      </w:r>
      <w:r w:rsidRPr="00901CEE">
        <w:rPr>
          <w:rFonts w:eastAsia="Roboto"/>
          <w:color w:val="202122"/>
          <w:highlight w:val="white"/>
          <w:lang w:val="mt-MT"/>
        </w:rPr>
        <w:t xml:space="preserve"> inch square at the base.</w:t>
      </w:r>
    </w:p>
    <w:p w14:paraId="075E4ECB" w14:textId="6B1F0C4A" w:rsidR="009D703F" w:rsidRPr="00901CEE" w:rsidRDefault="009D703F" w:rsidP="009D703F">
      <w:pPr>
        <w:ind w:firstLine="720"/>
        <w:rPr>
          <w:rFonts w:eastAsia="Roboto"/>
          <w:color w:val="202122"/>
          <w:highlight w:val="white"/>
          <w:lang w:val="mt-MT"/>
        </w:rPr>
      </w:pPr>
    </w:p>
    <w:p w14:paraId="21276DB1" w14:textId="77777777" w:rsidR="00B4532B" w:rsidRPr="00901CEE" w:rsidRDefault="00B4532B" w:rsidP="009D703F">
      <w:pPr>
        <w:ind w:firstLine="720"/>
        <w:rPr>
          <w:rFonts w:eastAsia="Roboto"/>
          <w:color w:val="202122"/>
          <w:highlight w:val="white"/>
          <w:lang w:val="mt-MT"/>
        </w:rPr>
      </w:pPr>
    </w:p>
    <w:p w14:paraId="76965C5B" w14:textId="77777777" w:rsidR="009D703F" w:rsidRPr="00901CEE" w:rsidRDefault="009D703F" w:rsidP="00953C59">
      <w:pPr>
        <w:rPr>
          <w:rFonts w:eastAsia="Roboto"/>
          <w:b/>
          <w:bCs/>
          <w:color w:val="202122"/>
          <w:highlight w:val="white"/>
        </w:rPr>
      </w:pPr>
    </w:p>
    <w:p w14:paraId="06FC53F3" w14:textId="77777777" w:rsidR="00953C59" w:rsidRPr="00901CEE" w:rsidRDefault="00953C59" w:rsidP="00E01E89">
      <w:pPr>
        <w:ind w:left="720"/>
        <w:rPr>
          <w:rFonts w:eastAsia="Roboto"/>
          <w:color w:val="202122"/>
          <w:highlight w:val="white"/>
          <w:lang w:val="mt-MT"/>
        </w:rPr>
      </w:pPr>
    </w:p>
    <w:p w14:paraId="0439D482" w14:textId="0726D10A" w:rsidR="00C74C04" w:rsidRPr="00901CEE" w:rsidRDefault="00C74C04" w:rsidP="00E01E89">
      <w:pPr>
        <w:ind w:left="720"/>
        <w:rPr>
          <w:rFonts w:eastAsia="Roboto"/>
          <w:color w:val="202122"/>
          <w:highlight w:val="white"/>
        </w:rPr>
      </w:pPr>
    </w:p>
    <w:sectPr w:rsidR="00C74C04" w:rsidRPr="00901C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2F8"/>
    <w:multiLevelType w:val="multilevel"/>
    <w:tmpl w:val="68F64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BF52E0"/>
    <w:multiLevelType w:val="multilevel"/>
    <w:tmpl w:val="30661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6931725">
    <w:abstractNumId w:val="0"/>
  </w:num>
  <w:num w:numId="2" w16cid:durableId="138545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CA"/>
    <w:rsid w:val="00043836"/>
    <w:rsid w:val="0007575B"/>
    <w:rsid w:val="00422E70"/>
    <w:rsid w:val="005338C1"/>
    <w:rsid w:val="005E5EEA"/>
    <w:rsid w:val="005F228C"/>
    <w:rsid w:val="00640D9D"/>
    <w:rsid w:val="00751CE4"/>
    <w:rsid w:val="00752AC0"/>
    <w:rsid w:val="0076208D"/>
    <w:rsid w:val="00901CEE"/>
    <w:rsid w:val="00952B38"/>
    <w:rsid w:val="00953C59"/>
    <w:rsid w:val="009D703F"/>
    <w:rsid w:val="00B4532B"/>
    <w:rsid w:val="00B87AB9"/>
    <w:rsid w:val="00C34ECA"/>
    <w:rsid w:val="00C74C04"/>
    <w:rsid w:val="00D914A9"/>
    <w:rsid w:val="00DF6ADA"/>
    <w:rsid w:val="00E0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6847"/>
  <w15:docId w15:val="{520FFCB1-8FA5-4A2F-A5E3-28D2B95C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Din l-Art Helwa</cp:lastModifiedBy>
  <cp:revision>2</cp:revision>
  <dcterms:created xsi:type="dcterms:W3CDTF">2022-07-08T12:28:00Z</dcterms:created>
  <dcterms:modified xsi:type="dcterms:W3CDTF">2022-07-08T12:28:00Z</dcterms:modified>
</cp:coreProperties>
</file>